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124CB" w14:textId="77777777" w:rsidR="00A22036" w:rsidRDefault="00A22036" w:rsidP="00D61A1A">
      <w:pPr>
        <w:spacing w:after="0" w:line="240" w:lineRule="auto"/>
        <w:jc w:val="both"/>
        <w:rPr>
          <w:rFonts w:asciiTheme="majorHAnsi" w:hAnsiTheme="majorHAnsi"/>
          <w:b/>
          <w:bCs/>
        </w:rPr>
      </w:pPr>
    </w:p>
    <w:p w14:paraId="7BEAD616" w14:textId="383BFFAA" w:rsidR="00A22036" w:rsidRPr="00A22036" w:rsidRDefault="00A22036" w:rsidP="00A65C3B">
      <w:pPr>
        <w:spacing w:after="0" w:line="240" w:lineRule="auto"/>
        <w:ind w:left="5040"/>
        <w:jc w:val="both"/>
        <w:rPr>
          <w:rFonts w:asciiTheme="majorHAnsi" w:hAnsiTheme="majorHAnsi"/>
          <w:b/>
          <w:bCs/>
        </w:rPr>
      </w:pPr>
      <w:r w:rsidRPr="00A22036">
        <w:rPr>
          <w:rFonts w:asciiTheme="majorHAnsi" w:hAnsiTheme="majorHAnsi"/>
          <w:b/>
          <w:bCs/>
        </w:rPr>
        <w:t>FOR IMMEDIATE RELEASE</w:t>
      </w:r>
      <w:r>
        <w:rPr>
          <w:rFonts w:asciiTheme="majorHAnsi" w:hAnsiTheme="majorHAnsi"/>
          <w:b/>
          <w:bCs/>
        </w:rPr>
        <w:t>:</w:t>
      </w:r>
    </w:p>
    <w:p w14:paraId="6AA19464" w14:textId="4FAA9ECB" w:rsidR="00A22036" w:rsidRDefault="00A22036" w:rsidP="00A65C3B">
      <w:pPr>
        <w:spacing w:after="0" w:line="240" w:lineRule="auto"/>
        <w:ind w:left="50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Scott Seberg</w:t>
      </w:r>
    </w:p>
    <w:p w14:paraId="5F9AA6A3" w14:textId="36C2E391" w:rsidR="00A22036" w:rsidRDefault="00A22036" w:rsidP="00A65C3B">
      <w:pPr>
        <w:spacing w:after="0" w:line="240" w:lineRule="auto"/>
        <w:ind w:left="50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(224) 875-9989</w:t>
      </w:r>
    </w:p>
    <w:p w14:paraId="6DA10E36" w14:textId="76879440" w:rsidR="00A22036" w:rsidRDefault="00A22036" w:rsidP="00D61A1A">
      <w:pPr>
        <w:spacing w:after="0" w:line="240" w:lineRule="auto"/>
        <w:ind w:left="4320"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sseberg@parartushealthcarepartners.com</w:t>
      </w:r>
    </w:p>
    <w:p w14:paraId="2927BC4A" w14:textId="4F33C574" w:rsidR="00CE305E" w:rsidRPr="00052F46" w:rsidRDefault="00CE305E" w:rsidP="00D61A1A">
      <w:pPr>
        <w:spacing w:after="0" w:line="240" w:lineRule="auto"/>
        <w:jc w:val="both"/>
        <w:rPr>
          <w:rFonts w:asciiTheme="majorHAnsi" w:hAnsiTheme="majorHAnsi"/>
          <w:b/>
          <w:bCs/>
          <w:i/>
          <w:iCs/>
          <w:sz w:val="24"/>
          <w:szCs w:val="24"/>
        </w:rPr>
      </w:pPr>
    </w:p>
    <w:p w14:paraId="70CCA298" w14:textId="4807C927" w:rsidR="00052F46" w:rsidRDefault="00052F46" w:rsidP="00D61A1A">
      <w:pPr>
        <w:spacing w:after="0" w:line="240" w:lineRule="auto"/>
        <w:jc w:val="both"/>
        <w:rPr>
          <w:rFonts w:asciiTheme="majorHAnsi" w:hAnsiTheme="majorHAnsi"/>
          <w:b/>
          <w:bCs/>
          <w:i/>
          <w:iCs/>
        </w:rPr>
      </w:pPr>
    </w:p>
    <w:p w14:paraId="4BE049B3" w14:textId="0DB9A439" w:rsidR="00A22036" w:rsidRDefault="00052F46" w:rsidP="00D61A1A">
      <w:pPr>
        <w:spacing w:after="0" w:line="240" w:lineRule="auto"/>
        <w:jc w:val="both"/>
        <w:rPr>
          <w:rFonts w:asciiTheme="majorHAnsi" w:hAnsiTheme="majorHAnsi"/>
          <w:b/>
          <w:bCs/>
          <w:i/>
          <w:iCs/>
        </w:rPr>
      </w:pPr>
      <w:r>
        <w:rPr>
          <w:rFonts w:asciiTheme="majorHAnsi" w:hAnsiTheme="majorHAnsi"/>
          <w:b/>
          <w:bCs/>
          <w:i/>
          <w:iCs/>
        </w:rPr>
        <w:t xml:space="preserve">PARATUS HEALTHCARE PARTNERS SERVES AS THE EXCLUSIVE PROVIDER TO </w:t>
      </w:r>
      <w:r w:rsidR="00021E06">
        <w:rPr>
          <w:rFonts w:asciiTheme="majorHAnsi" w:hAnsiTheme="majorHAnsi"/>
          <w:b/>
          <w:bCs/>
          <w:i/>
          <w:iCs/>
        </w:rPr>
        <w:t>MIDLAND ORTHOPEDIC ASS</w:t>
      </w:r>
      <w:r w:rsidR="007964EE">
        <w:rPr>
          <w:rFonts w:asciiTheme="majorHAnsi" w:hAnsiTheme="majorHAnsi"/>
          <w:b/>
          <w:bCs/>
          <w:i/>
          <w:iCs/>
        </w:rPr>
        <w:t>OCIATES</w:t>
      </w:r>
      <w:r w:rsidR="00792764">
        <w:rPr>
          <w:rFonts w:asciiTheme="majorHAnsi" w:hAnsiTheme="majorHAnsi"/>
          <w:b/>
          <w:bCs/>
          <w:i/>
          <w:iCs/>
        </w:rPr>
        <w:t xml:space="preserve">, </w:t>
      </w:r>
      <w:r w:rsidR="00A22036">
        <w:rPr>
          <w:rFonts w:asciiTheme="majorHAnsi" w:hAnsiTheme="majorHAnsi"/>
          <w:b/>
          <w:bCs/>
          <w:i/>
          <w:iCs/>
        </w:rPr>
        <w:t xml:space="preserve">ON ITS PARTNERSHIP WITH </w:t>
      </w:r>
      <w:r w:rsidR="00021E06">
        <w:rPr>
          <w:rFonts w:asciiTheme="majorHAnsi" w:hAnsiTheme="majorHAnsi"/>
          <w:b/>
          <w:bCs/>
          <w:i/>
          <w:iCs/>
        </w:rPr>
        <w:t>UNITY/MSK</w:t>
      </w:r>
    </w:p>
    <w:p w14:paraId="06D6C4DC" w14:textId="77777777" w:rsidR="00E41658" w:rsidRPr="00E41658" w:rsidRDefault="00E41658" w:rsidP="00D61A1A">
      <w:pPr>
        <w:spacing w:after="0" w:line="240" w:lineRule="auto"/>
        <w:jc w:val="both"/>
        <w:rPr>
          <w:rFonts w:asciiTheme="majorHAnsi" w:hAnsiTheme="majorHAnsi"/>
          <w:b/>
          <w:bCs/>
          <w:i/>
          <w:iCs/>
        </w:rPr>
      </w:pPr>
    </w:p>
    <w:p w14:paraId="66ECFFBE" w14:textId="19B22E75" w:rsidR="00CE305E" w:rsidRPr="000E5101" w:rsidRDefault="00A22036" w:rsidP="006A7FD9">
      <w:pPr>
        <w:pStyle w:val="NormalWeb"/>
        <w:shd w:val="clear" w:color="auto" w:fill="FCFCFC"/>
        <w:spacing w:before="240" w:beforeAutospacing="0" w:after="240" w:afterAutospacing="0" w:line="360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>Chicago, IL</w:t>
      </w:r>
      <w:r w:rsidR="00C977F4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="00C977F4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21E06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>October 25, 2022</w:t>
      </w:r>
      <w:r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</w:t>
      </w:r>
      <w:r w:rsidR="00CE305E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>Paratus Healthcare Partners, LLC,</w:t>
      </w:r>
      <w:r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specialty transaction advisory firm, </w:t>
      </w:r>
      <w:r w:rsidR="00CE305E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is </w:t>
      </w:r>
      <w:r w:rsidR="00AA3E4A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>please</w:t>
      </w:r>
      <w:r w:rsidR="00C977F4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="00CE305E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</w:t>
      </w:r>
      <w:r w:rsidR="00C977F4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announce its</w:t>
      </w:r>
      <w:r w:rsidR="00CE305E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977F4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>successful representation</w:t>
      </w:r>
      <w:r w:rsidR="00AA3E4A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92764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>of</w:t>
      </w:r>
      <w:r w:rsidR="00AA3E4A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21E06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>Midland Orthopedic</w:t>
      </w:r>
      <w:r w:rsidR="007964EE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Associates</w:t>
      </w:r>
      <w:r w:rsidR="00792764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on its recent partnership with </w:t>
      </w:r>
      <w:r w:rsidR="00021E06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>UnityMSK</w:t>
      </w:r>
      <w:r w:rsidR="00792764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2D1C19D4" w14:textId="20D9B3BE" w:rsidR="00CE305E" w:rsidRPr="000E5101" w:rsidRDefault="00021E06" w:rsidP="006A7FD9">
      <w:pPr>
        <w:pStyle w:val="NormalWeb"/>
        <w:shd w:val="clear" w:color="auto" w:fill="FCFCFC"/>
        <w:spacing w:before="240" w:beforeAutospacing="0" w:after="240" w:afterAutospacing="0" w:line="360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>Midland Orthopedic</w:t>
      </w:r>
      <w:r w:rsidR="007964EE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Associates</w:t>
      </w:r>
      <w:r w:rsidR="0019606F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C2189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>(“</w:t>
      </w:r>
      <w:r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>MO</w:t>
      </w:r>
      <w:r w:rsidR="00AC2189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A”) </w:t>
      </w:r>
      <w:r w:rsidR="0019606F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has serviced the </w:t>
      </w:r>
      <w:r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greater Chicagoland market </w:t>
      </w:r>
      <w:r w:rsidR="0019606F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for more than </w:t>
      </w:r>
      <w:r w:rsidR="007964EE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="0019606F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0 years, providing high-quality </w:t>
      </w:r>
      <w:r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>orthopedic</w:t>
      </w:r>
      <w:r w:rsidR="0019606F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services to the </w:t>
      </w:r>
      <w:r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>Chicagoland market</w:t>
      </w:r>
      <w:r w:rsidR="00746FC7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through its </w:t>
      </w:r>
      <w:r w:rsidR="00A65C3B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>physician offices and hospital affiliations around the city of Chicago.</w:t>
      </w:r>
      <w:r w:rsidR="00746FC7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9EA820F" w14:textId="7E0919CB" w:rsidR="000E5101" w:rsidRPr="000E5101" w:rsidRDefault="000E5101" w:rsidP="006A7FD9">
      <w:pPr>
        <w:pStyle w:val="font8"/>
        <w:spacing w:before="240" w:beforeAutospacing="0" w:after="240" w:afterAutospacing="0" w:line="360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“We’re excited to welcome the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MOA</w:t>
      </w:r>
      <w:r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physicians and support team to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UnityMSK</w:t>
      </w:r>
      <w:r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>’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growing practice,” said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Jon Garfield, UnityMSK’s</w:t>
      </w:r>
      <w:r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CEO. “During the last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0 years, they have excelled by building a team of accomplished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orthopedists</w:t>
      </w:r>
      <w:r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with expertise and a passion for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muscu</w:t>
      </w:r>
      <w:r w:rsidR="006A7FD9">
        <w:rPr>
          <w:rFonts w:asciiTheme="minorHAnsi" w:hAnsiTheme="minorHAnsi" w:cstheme="minorHAnsi"/>
          <w:color w:val="000000" w:themeColor="text1"/>
          <w:sz w:val="22"/>
          <w:szCs w:val="22"/>
        </w:rPr>
        <w:t>loskeletal care</w:t>
      </w:r>
      <w:r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>.”</w:t>
      </w:r>
    </w:p>
    <w:p w14:paraId="2A17B2E2" w14:textId="4F1E67A8" w:rsidR="00CE305E" w:rsidRPr="000E5101" w:rsidRDefault="00CE305E" w:rsidP="006A7FD9">
      <w:pPr>
        <w:pStyle w:val="NormalWeb"/>
        <w:shd w:val="clear" w:color="auto" w:fill="FCFCFC"/>
        <w:spacing w:before="240" w:beforeAutospacing="0" w:after="240" w:afterAutospacing="0" w:line="360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On joining </w:t>
      </w:r>
      <w:r w:rsidR="00A65C3B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>UnityMSK</w:t>
      </w:r>
      <w:r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746FC7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Dr. </w:t>
      </w:r>
      <w:r w:rsidR="00A65C3B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>William Heller</w:t>
      </w:r>
      <w:r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of </w:t>
      </w:r>
      <w:r w:rsidR="00A65C3B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>MO</w:t>
      </w:r>
      <w:r w:rsidR="00AC2189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>, stated, “We chose</w:t>
      </w:r>
      <w:r w:rsidR="00746FC7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partner with</w:t>
      </w:r>
      <w:r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65C3B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>UnityMSK</w:t>
      </w:r>
      <w:r w:rsidR="00AC2189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>because we recognize</w:t>
      </w:r>
      <w:r w:rsidR="00746FC7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46FC7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>the importance and value that scale brings to</w:t>
      </w:r>
      <w:r w:rsidR="00B22B09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65C3B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>MO</w:t>
      </w:r>
      <w:r w:rsidR="00AC2189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D61A1A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46FC7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>– particularly in the wake of COVID-19</w:t>
      </w:r>
      <w:r w:rsidR="00AC2189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and </w:t>
      </w:r>
      <w:r w:rsidR="00A65C3B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>UnityMSK</w:t>
      </w:r>
      <w:r w:rsidR="00AC2189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>’s ex</w:t>
      </w:r>
      <w:r w:rsidR="00A65C3B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>panding</w:t>
      </w:r>
      <w:r w:rsidR="00AC2189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relationships in </w:t>
      </w:r>
      <w:r w:rsidR="00A65C3B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>the Midwestern U.S</w:t>
      </w:r>
      <w:r w:rsidR="00746FC7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 As </w:t>
      </w:r>
      <w:r w:rsidR="00A65C3B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>physician</w:t>
      </w:r>
      <w:r w:rsidR="00746FC7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groups ac</w:t>
      </w:r>
      <w:r w:rsidR="00E41658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ross the nation all continue to work hard to rebound from the impacts of COVID, we </w:t>
      </w:r>
      <w:r w:rsidR="0046006F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>recognized both the</w:t>
      </w:r>
      <w:r w:rsidR="00E41658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immediate and long-term benefits </w:t>
      </w:r>
      <w:r w:rsidR="0046006F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>of</w:t>
      </w:r>
      <w:r w:rsidR="00E41658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aligning with </w:t>
      </w:r>
      <w:r w:rsidR="00A65C3B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>a national organization</w:t>
      </w:r>
      <w:r w:rsidR="0046006F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>sing</w:t>
      </w:r>
      <w:r w:rsidR="00E41658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>ular</w:t>
      </w:r>
      <w:r w:rsidR="0046006F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>ly</w:t>
      </w:r>
      <w:r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focus</w:t>
      </w:r>
      <w:r w:rsidR="0046006F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>ed</w:t>
      </w:r>
      <w:r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on </w:t>
      </w:r>
      <w:r w:rsidR="00A65C3B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>orthopedics</w:t>
      </w:r>
      <w:r w:rsidR="0046006F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>. This was</w:t>
      </w:r>
      <w:r w:rsidR="00E41658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</w:t>
      </w:r>
      <w:r w:rsidR="0046006F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tremendous </w:t>
      </w:r>
      <w:r w:rsidR="00E41658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opportunity to </w:t>
      </w:r>
      <w:r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equip </w:t>
      </w:r>
      <w:r w:rsidR="00E41658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>our practice to</w:t>
      </w:r>
      <w:r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better serve our patients</w:t>
      </w:r>
      <w:r w:rsidR="00E41658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>, hospitals,</w:t>
      </w:r>
      <w:r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referring physicians</w:t>
      </w:r>
      <w:r w:rsidR="00E41658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going forward</w:t>
      </w:r>
      <w:r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>.”</w:t>
      </w:r>
    </w:p>
    <w:p w14:paraId="6A364BE9" w14:textId="44A1FB5B" w:rsidR="00CE305E" w:rsidRPr="000E5101" w:rsidRDefault="00CE305E" w:rsidP="006A7FD9">
      <w:pPr>
        <w:pStyle w:val="NormalWeb"/>
        <w:shd w:val="clear" w:color="auto" w:fill="FCFCFC"/>
        <w:spacing w:before="240" w:beforeAutospacing="0" w:after="240" w:afterAutospacing="0" w:line="360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On partnering with Paratus, Dr. </w:t>
      </w:r>
      <w:r w:rsidR="00A65C3B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>Heller</w:t>
      </w:r>
      <w:r w:rsidR="00E41658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>continued, “W</w:t>
      </w:r>
      <w:r w:rsidR="002E4546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hen we began this process with Paratus, we </w:t>
      </w:r>
      <w:r w:rsidR="00017B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never </w:t>
      </w:r>
      <w:r w:rsidR="002E4546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>could have imagined th</w:t>
      </w:r>
      <w:r w:rsidR="00A65C3B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 value that </w:t>
      </w:r>
      <w:r w:rsidR="008A62B3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>Paratus</w:t>
      </w:r>
      <w:r w:rsidR="00017B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would bring</w:t>
      </w:r>
      <w:r w:rsidR="00A65C3B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our group, the </w:t>
      </w:r>
      <w:r w:rsidR="00017B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transaction </w:t>
      </w:r>
      <w:r w:rsidR="003218F7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>process,</w:t>
      </w:r>
      <w:r w:rsidR="00A65C3B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our overall valuation</w:t>
      </w:r>
      <w:r w:rsidR="002E4546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Without the expertise and experience that </w:t>
      </w:r>
      <w:r w:rsidR="00D77645">
        <w:rPr>
          <w:rFonts w:asciiTheme="minorHAnsi" w:hAnsiTheme="minorHAnsi" w:cstheme="minorHAnsi"/>
          <w:color w:val="000000" w:themeColor="text1"/>
          <w:sz w:val="22"/>
          <w:szCs w:val="22"/>
        </w:rPr>
        <w:t>Paratus</w:t>
      </w:r>
      <w:r w:rsidR="002E4546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provided, we </w:t>
      </w:r>
      <w:r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simply would not have been able to </w:t>
      </w:r>
      <w:r w:rsidR="00017B63">
        <w:rPr>
          <w:rFonts w:asciiTheme="minorHAnsi" w:hAnsiTheme="minorHAnsi" w:cstheme="minorHAnsi"/>
          <w:color w:val="000000" w:themeColor="text1"/>
          <w:sz w:val="22"/>
          <w:szCs w:val="22"/>
        </w:rPr>
        <w:t>realize</w:t>
      </w:r>
      <w:r w:rsidR="002E4546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this opportunity at this time. T</w:t>
      </w:r>
      <w:r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he value and </w:t>
      </w:r>
      <w:r w:rsidR="002E4546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guidance </w:t>
      </w:r>
      <w:r w:rsidR="00017B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that </w:t>
      </w:r>
      <w:r w:rsidR="002E4546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Paratus </w:t>
      </w:r>
      <w:r w:rsidR="00017B63">
        <w:rPr>
          <w:rFonts w:asciiTheme="minorHAnsi" w:hAnsiTheme="minorHAnsi" w:cstheme="minorHAnsi"/>
          <w:color w:val="000000" w:themeColor="text1"/>
          <w:sz w:val="22"/>
          <w:szCs w:val="22"/>
        </w:rPr>
        <w:t>provided</w:t>
      </w:r>
      <w:r w:rsidR="002E4546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consistently exceeded our expectations.</w:t>
      </w:r>
      <w:r w:rsidR="00017B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They were a value-add both financially and operationally.</w:t>
      </w:r>
      <w:r w:rsidR="002E4546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>”</w:t>
      </w:r>
    </w:p>
    <w:p w14:paraId="407F9ACC" w14:textId="77777777" w:rsidR="006A7FD9" w:rsidRDefault="006A7FD9" w:rsidP="006A7FD9">
      <w:pPr>
        <w:pStyle w:val="NormalWeb"/>
        <w:shd w:val="clear" w:color="auto" w:fill="FCFCFC"/>
        <w:spacing w:before="240" w:beforeAutospacing="0" w:after="240" w:afterAutospacing="0" w:line="360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829B9D1" w14:textId="4668E0A9" w:rsidR="008817E7" w:rsidRDefault="00CE305E" w:rsidP="006A7FD9">
      <w:pPr>
        <w:pStyle w:val="NormalWeb"/>
        <w:shd w:val="clear" w:color="auto" w:fill="FCFCFC"/>
        <w:spacing w:before="240" w:beforeAutospacing="0" w:after="240" w:afterAutospacing="0" w:line="360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Scott Seberg, Co-Founder of Paratus Healthcare Partners added, “It was a true pleasure to </w:t>
      </w:r>
      <w:r w:rsidR="003218F7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>collaborate</w:t>
      </w:r>
      <w:r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with the physician shareholders of </w:t>
      </w:r>
      <w:r w:rsidR="00A65C3B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>MO</w:t>
      </w:r>
      <w:r w:rsidR="00AF493D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2E4546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</w:t>
      </w:r>
      <w:r w:rsidR="008A62B3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 </w:t>
      </w:r>
      <w:r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 able to </w:t>
      </w:r>
      <w:r w:rsidR="002E4546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>support</w:t>
      </w:r>
      <w:r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them in every phase of </w:t>
      </w:r>
      <w:r w:rsidR="002E4546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what can already be a </w:t>
      </w:r>
      <w:r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>complex decision-making process</w:t>
      </w:r>
      <w:r w:rsidR="008817E7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For us, each deal is unique, but </w:t>
      </w:r>
      <w:r w:rsidR="008817E7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r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reward of helping our clients achieve their desired outcome is alway</w:t>
      </w:r>
      <w:r w:rsidR="008817E7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>s our greatest takeaway</w:t>
      </w:r>
      <w:r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>.”</w:t>
      </w:r>
      <w:r w:rsidR="008A62B3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="008817E7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For more information about Paratus Healthcare Partners please visit us at </w:t>
      </w:r>
      <w:hyperlink r:id="rId7" w:history="1">
        <w:r w:rsidR="006A7FD9" w:rsidRPr="00484C19">
          <w:rPr>
            <w:rStyle w:val="Hyperlink"/>
            <w:rFonts w:asciiTheme="minorHAnsi" w:hAnsiTheme="minorHAnsi" w:cstheme="minorHAnsi"/>
            <w:sz w:val="22"/>
            <w:szCs w:val="22"/>
          </w:rPr>
          <w:t>www.paratushealthcarepartners.com</w:t>
        </w:r>
      </w:hyperlink>
    </w:p>
    <w:p w14:paraId="4687068B" w14:textId="5B0ABFB1" w:rsidR="000E5101" w:rsidRPr="000E5101" w:rsidRDefault="000E5101" w:rsidP="006A7FD9">
      <w:pPr>
        <w:pStyle w:val="font8"/>
        <w:spacing w:before="240" w:beforeAutospacing="0" w:after="240" w:afterAutospacing="0" w:line="360" w:lineRule="auto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E510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About </w:t>
      </w:r>
      <w:r w:rsidR="006A7FD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UnityMSK:</w:t>
      </w:r>
    </w:p>
    <w:p w14:paraId="4512DB10" w14:textId="7DD5B62E" w:rsidR="000E5101" w:rsidRDefault="006A7FD9" w:rsidP="006A7FD9">
      <w:pPr>
        <w:pStyle w:val="NormalWeb"/>
        <w:shd w:val="clear" w:color="auto" w:fill="FCFCFC"/>
        <w:spacing w:before="240" w:beforeAutospacing="0" w:after="240" w:afterAutospacing="0" w:line="360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UnityMSK</w:t>
      </w:r>
      <w:r w:rsidR="000E5101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>is a national platform providing support services to practices offering the full continuum of musculoskeletal care.</w:t>
      </w:r>
      <w:r w:rsidR="000E5101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As a physician-led practice, our mission is to </w:t>
      </w:r>
      <w:r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allow practices to maintain their clinical autonomy, identities and brands while receiving best-in-class support that removes barriers to quality care and empowers practitioners to achieve more. The resulting growth and efficiency improvements provide benefits for physicians, </w:t>
      </w:r>
      <w:r w:rsidR="00EB1B7F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>patients,</w:t>
      </w:r>
      <w:r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payors.</w:t>
      </w:r>
      <w:r w:rsidR="000E5101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Using a proven healthcare services model,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UnityMSK</w:t>
      </w:r>
      <w:r w:rsidR="000E5101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provides consistent, </w:t>
      </w:r>
      <w:r w:rsidR="00EB1B7F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>high-quality</w:t>
      </w:r>
      <w:r w:rsidR="000E5101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care to patients, while delivering enhanced value to the hospitals, clinics, and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</w:t>
      </w:r>
      <w:r w:rsidR="000E5101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referring physicians we serve. Learn more at </w:t>
      </w:r>
      <w:hyperlink r:id="rId8" w:history="1">
        <w:r w:rsidRPr="00484C19">
          <w:rPr>
            <w:rStyle w:val="Hyperlink"/>
            <w:rFonts w:asciiTheme="minorHAnsi" w:hAnsiTheme="minorHAnsi" w:cstheme="minorHAnsi"/>
            <w:sz w:val="22"/>
            <w:szCs w:val="22"/>
          </w:rPr>
          <w:t>www.</w:t>
        </w:r>
        <w:r w:rsidRPr="00484C19">
          <w:rPr>
            <w:rStyle w:val="Hyperlink"/>
            <w:rFonts w:asciiTheme="minorHAnsi" w:hAnsiTheme="minorHAnsi" w:cstheme="minorHAnsi"/>
            <w:sz w:val="22"/>
            <w:szCs w:val="22"/>
          </w:rPr>
          <w:t>unitymsk</w:t>
        </w:r>
        <w:r w:rsidRPr="00484C19">
          <w:rPr>
            <w:rStyle w:val="Hyperlink"/>
            <w:rFonts w:asciiTheme="minorHAnsi" w:hAnsiTheme="minorHAnsi" w:cstheme="minorHAnsi"/>
            <w:sz w:val="22"/>
            <w:szCs w:val="22"/>
          </w:rPr>
          <w:t>.com</w:t>
        </w:r>
      </w:hyperlink>
      <w:r w:rsidR="000E5101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B489F33" w14:textId="743985B1" w:rsidR="008817E7" w:rsidRPr="006A7FD9" w:rsidRDefault="008817E7" w:rsidP="006A7FD9">
      <w:pPr>
        <w:pStyle w:val="NormalWeb"/>
        <w:shd w:val="clear" w:color="auto" w:fill="FCFCFC"/>
        <w:spacing w:before="240" w:beforeAutospacing="0" w:after="240" w:afterAutospacing="0" w:line="360" w:lineRule="auto"/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6A7FD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About Paratus Healthcare Partners:</w:t>
      </w:r>
    </w:p>
    <w:p w14:paraId="2385306E" w14:textId="68DCCBD7" w:rsidR="000A58BE" w:rsidRPr="000E5101" w:rsidRDefault="008817E7" w:rsidP="006A7FD9">
      <w:pPr>
        <w:pStyle w:val="NormalWeb"/>
        <w:shd w:val="clear" w:color="auto" w:fill="FCFCFC"/>
        <w:spacing w:before="240" w:beforeAutospacing="0" w:after="240" w:afterAutospacing="0" w:line="360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Francis J. Curry and Scott S. Seberg are the founding principals of Paratus Healthcare Partners. </w:t>
      </w:r>
      <w:r w:rsidR="005B0D99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>Collectively, Messrs. Curry and Seberg have advised more than t</w:t>
      </w:r>
      <w:r w:rsidR="00A65C3B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>hirty</w:t>
      </w:r>
      <w:r w:rsidR="005B0D99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r w:rsidR="00AF493D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A65C3B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5B0D99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unique </w:t>
      </w:r>
      <w:r w:rsidR="00A65C3B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>physician</w:t>
      </w:r>
      <w:r w:rsidR="005B0D99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organizations – both from the Buyer and Seller</w:t>
      </w:r>
      <w:r w:rsidR="000A58BE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perspective – encompassing more than $1</w:t>
      </w:r>
      <w:r w:rsidR="00D61A1A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AF493D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="00D61A1A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billion</w:t>
      </w:r>
      <w:r w:rsidR="000A58BE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 realized value.</w:t>
      </w:r>
      <w:r w:rsidR="00AF53AB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7AB5F755" w14:textId="66A736F0" w:rsidR="00AF53AB" w:rsidRPr="000E5101" w:rsidRDefault="00AF53AB" w:rsidP="006A7FD9">
      <w:pPr>
        <w:pStyle w:val="NormalWeb"/>
        <w:shd w:val="clear" w:color="auto" w:fill="FCFCFC"/>
        <w:spacing w:before="240" w:beforeAutospacing="0" w:after="240" w:afterAutospacing="0" w:line="360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As a firm, Paratus focuses on advising physician practices </w:t>
      </w:r>
      <w:r w:rsidR="003218F7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>regarding</w:t>
      </w:r>
      <w:r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matters of strategic planning, including the exploration of merger and acquisition opportunities, as well as avenues for access to capital including both debt and equity markets.</w:t>
      </w:r>
    </w:p>
    <w:p w14:paraId="0FD0950E" w14:textId="004DC81C" w:rsidR="00AF53AB" w:rsidRPr="000E5101" w:rsidRDefault="00AF53AB" w:rsidP="006A7FD9">
      <w:pPr>
        <w:pStyle w:val="NormalWeb"/>
        <w:shd w:val="clear" w:color="auto" w:fill="FCFCFC"/>
        <w:spacing w:before="240" w:beforeAutospacing="0" w:after="240" w:afterAutospacing="0" w:line="360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principals of Paratus </w:t>
      </w:r>
      <w:r w:rsidR="007918F8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demonstrate </w:t>
      </w:r>
      <w:r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>extensive “real-world” experience</w:t>
      </w:r>
      <w:r w:rsidR="007918F8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working in C-Suite roles across multiple hospitals and private practice settings, making us one of the only advisory firms who </w:t>
      </w:r>
      <w:r w:rsidR="003218F7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>understand</w:t>
      </w:r>
      <w:r w:rsidR="007918F8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 challenges facing healthcare provider</w:t>
      </w:r>
      <w:r w:rsidR="00BC217E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s, giving us </w:t>
      </w:r>
      <w:r w:rsidR="003218F7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>an incredibly unique</w:t>
      </w:r>
      <w:r w:rsidR="00BC217E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perspective.</w:t>
      </w:r>
      <w:r w:rsidR="007918F8"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703BDF9F" w14:textId="45C43661" w:rsidR="000A54D1" w:rsidRPr="000E5101" w:rsidRDefault="000A58BE" w:rsidP="00D61A1A">
      <w:pPr>
        <w:pStyle w:val="NormalWeb"/>
        <w:shd w:val="clear" w:color="auto" w:fill="FCFCFC"/>
        <w:spacing w:before="240" w:beforeAutospacing="0" w:after="240" w:afterAutospacing="0" w:line="384" w:lineRule="atLeast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>Paratus operates business offices in both Austin, Texas and Chicago, I</w:t>
      </w:r>
      <w:r w:rsidR="006A7FD9">
        <w:rPr>
          <w:rFonts w:asciiTheme="minorHAnsi" w:hAnsiTheme="minorHAnsi" w:cstheme="minorHAnsi"/>
          <w:color w:val="000000" w:themeColor="text1"/>
          <w:sz w:val="22"/>
          <w:szCs w:val="22"/>
        </w:rPr>
        <w:t>llinois</w:t>
      </w:r>
      <w:r w:rsidRPr="000E510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sectPr w:rsidR="000A54D1" w:rsidRPr="000E510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DAC51" w14:textId="77777777" w:rsidR="00DF6D06" w:rsidRDefault="00DF6D06" w:rsidP="002F5191">
      <w:pPr>
        <w:spacing w:after="0" w:line="240" w:lineRule="auto"/>
      </w:pPr>
      <w:r>
        <w:separator/>
      </w:r>
    </w:p>
  </w:endnote>
  <w:endnote w:type="continuationSeparator" w:id="0">
    <w:p w14:paraId="389122E3" w14:textId="77777777" w:rsidR="00DF6D06" w:rsidRDefault="00DF6D06" w:rsidP="002F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DB194" w14:textId="25A303CE" w:rsidR="0014391C" w:rsidRDefault="0014391C" w:rsidP="0014391C">
    <w:pPr>
      <w:pStyle w:val="Footer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Austin Office:  Lakeway, Texas 78738</w:t>
    </w:r>
  </w:p>
  <w:p w14:paraId="58824146" w14:textId="79D5BD77" w:rsidR="0014391C" w:rsidRPr="0014391C" w:rsidRDefault="0014391C" w:rsidP="0014391C">
    <w:pPr>
      <w:pStyle w:val="Footer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Chicago Office:  Lake Barrington, Illinois 60010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F4CA8" w14:textId="77777777" w:rsidR="00DF6D06" w:rsidRDefault="00DF6D06" w:rsidP="002F5191">
      <w:pPr>
        <w:spacing w:after="0" w:line="240" w:lineRule="auto"/>
      </w:pPr>
      <w:r>
        <w:separator/>
      </w:r>
    </w:p>
  </w:footnote>
  <w:footnote w:type="continuationSeparator" w:id="0">
    <w:p w14:paraId="6D168FF5" w14:textId="77777777" w:rsidR="00DF6D06" w:rsidRDefault="00DF6D06" w:rsidP="002F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ED10B" w14:textId="77777777" w:rsidR="002F5191" w:rsidRDefault="002F5191">
    <w:pPr>
      <w:pStyle w:val="Header"/>
    </w:pPr>
    <w:r w:rsidRPr="002F5191">
      <w:rPr>
        <w:noProof/>
      </w:rPr>
      <w:drawing>
        <wp:inline distT="0" distB="0" distL="0" distR="0" wp14:anchorId="0FAA2651" wp14:editId="0453812C">
          <wp:extent cx="2099945" cy="61581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9945" cy="615818"/>
                  </a:xfrm>
                  <a:prstGeom prst="rect">
                    <a:avLst/>
                  </a:prstGeom>
                  <a:solidFill>
                    <a:schemeClr val="accent1"/>
                  </a:soli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833CF"/>
    <w:multiLevelType w:val="hybridMultilevel"/>
    <w:tmpl w:val="7EF87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F4B4A"/>
    <w:multiLevelType w:val="hybridMultilevel"/>
    <w:tmpl w:val="A02E8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222E0"/>
    <w:multiLevelType w:val="hybridMultilevel"/>
    <w:tmpl w:val="437E9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41056"/>
    <w:multiLevelType w:val="hybridMultilevel"/>
    <w:tmpl w:val="C3204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95484"/>
    <w:multiLevelType w:val="hybridMultilevel"/>
    <w:tmpl w:val="D7046EC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637547">
    <w:abstractNumId w:val="1"/>
  </w:num>
  <w:num w:numId="2" w16cid:durableId="682703384">
    <w:abstractNumId w:val="4"/>
  </w:num>
  <w:num w:numId="3" w16cid:durableId="585530108">
    <w:abstractNumId w:val="0"/>
  </w:num>
  <w:num w:numId="4" w16cid:durableId="1700737757">
    <w:abstractNumId w:val="2"/>
  </w:num>
  <w:num w:numId="5" w16cid:durableId="7204036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4D1"/>
    <w:rsid w:val="00017B63"/>
    <w:rsid w:val="00021E06"/>
    <w:rsid w:val="00052F46"/>
    <w:rsid w:val="00065871"/>
    <w:rsid w:val="00073722"/>
    <w:rsid w:val="000A1E71"/>
    <w:rsid w:val="000A54D1"/>
    <w:rsid w:val="000A58BE"/>
    <w:rsid w:val="000E1840"/>
    <w:rsid w:val="000E5101"/>
    <w:rsid w:val="000F6AC0"/>
    <w:rsid w:val="0014391C"/>
    <w:rsid w:val="00181165"/>
    <w:rsid w:val="0019606F"/>
    <w:rsid w:val="001D2272"/>
    <w:rsid w:val="001E4D42"/>
    <w:rsid w:val="00232EB7"/>
    <w:rsid w:val="00285325"/>
    <w:rsid w:val="00297BDC"/>
    <w:rsid w:val="002E4546"/>
    <w:rsid w:val="002F5191"/>
    <w:rsid w:val="00317A24"/>
    <w:rsid w:val="003218F7"/>
    <w:rsid w:val="003A2C5E"/>
    <w:rsid w:val="0040778F"/>
    <w:rsid w:val="0046006F"/>
    <w:rsid w:val="00462F95"/>
    <w:rsid w:val="00466AA7"/>
    <w:rsid w:val="005B0D99"/>
    <w:rsid w:val="005B37A2"/>
    <w:rsid w:val="00620677"/>
    <w:rsid w:val="006436EB"/>
    <w:rsid w:val="006A7FD9"/>
    <w:rsid w:val="00704888"/>
    <w:rsid w:val="00746FC7"/>
    <w:rsid w:val="007918F8"/>
    <w:rsid w:val="00792764"/>
    <w:rsid w:val="007964EE"/>
    <w:rsid w:val="00861296"/>
    <w:rsid w:val="008817E7"/>
    <w:rsid w:val="008A2095"/>
    <w:rsid w:val="008A62B3"/>
    <w:rsid w:val="009351E8"/>
    <w:rsid w:val="00952316"/>
    <w:rsid w:val="0095639D"/>
    <w:rsid w:val="009A6466"/>
    <w:rsid w:val="009C56F1"/>
    <w:rsid w:val="009F307C"/>
    <w:rsid w:val="009F5D34"/>
    <w:rsid w:val="00A10876"/>
    <w:rsid w:val="00A22036"/>
    <w:rsid w:val="00A65C3B"/>
    <w:rsid w:val="00A74C0A"/>
    <w:rsid w:val="00AA3E4A"/>
    <w:rsid w:val="00AB36C7"/>
    <w:rsid w:val="00AC2189"/>
    <w:rsid w:val="00AE0D7C"/>
    <w:rsid w:val="00AE766D"/>
    <w:rsid w:val="00AF493D"/>
    <w:rsid w:val="00AF53AB"/>
    <w:rsid w:val="00B035E8"/>
    <w:rsid w:val="00B22369"/>
    <w:rsid w:val="00B22B09"/>
    <w:rsid w:val="00B30839"/>
    <w:rsid w:val="00BC217E"/>
    <w:rsid w:val="00C01B5D"/>
    <w:rsid w:val="00C81810"/>
    <w:rsid w:val="00C977F4"/>
    <w:rsid w:val="00CE305E"/>
    <w:rsid w:val="00D34A30"/>
    <w:rsid w:val="00D61A1A"/>
    <w:rsid w:val="00D77645"/>
    <w:rsid w:val="00DF6D06"/>
    <w:rsid w:val="00E41658"/>
    <w:rsid w:val="00E60CDB"/>
    <w:rsid w:val="00E6253F"/>
    <w:rsid w:val="00EB1B7F"/>
    <w:rsid w:val="00ED2C3E"/>
    <w:rsid w:val="00F17F4C"/>
    <w:rsid w:val="00F40F3F"/>
    <w:rsid w:val="00FB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89389"/>
  <w15:chartTrackingRefBased/>
  <w15:docId w15:val="{E8B095FB-7634-418E-A342-B83E9D46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30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B37A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191"/>
  </w:style>
  <w:style w:type="paragraph" w:styleId="Footer">
    <w:name w:val="footer"/>
    <w:basedOn w:val="Normal"/>
    <w:link w:val="FooterChar"/>
    <w:uiPriority w:val="99"/>
    <w:unhideWhenUsed/>
    <w:rsid w:val="002F5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191"/>
  </w:style>
  <w:style w:type="character" w:styleId="Hyperlink">
    <w:name w:val="Hyperlink"/>
    <w:basedOn w:val="DefaultParagraphFont"/>
    <w:uiPriority w:val="99"/>
    <w:unhideWhenUsed/>
    <w:rsid w:val="002F51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519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5B37A2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5B37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A646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E305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yline">
    <w:name w:val="byline"/>
    <w:basedOn w:val="DefaultParagraphFont"/>
    <w:rsid w:val="00CE305E"/>
  </w:style>
  <w:style w:type="character" w:customStyle="1" w:styleId="author">
    <w:name w:val="author"/>
    <w:basedOn w:val="DefaultParagraphFont"/>
    <w:rsid w:val="00CE305E"/>
  </w:style>
  <w:style w:type="paragraph" w:styleId="NormalWeb">
    <w:name w:val="Normal (Web)"/>
    <w:basedOn w:val="Normal"/>
    <w:uiPriority w:val="99"/>
    <w:unhideWhenUsed/>
    <w:rsid w:val="00CE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_8"/>
    <w:basedOn w:val="Normal"/>
    <w:rsid w:val="000E5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0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0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tyms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ratushealthcarepartner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5619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Curry, Brittany</dc:creator>
  <cp:keywords/>
  <dc:description/>
  <cp:lastModifiedBy>Francis Curry</cp:lastModifiedBy>
  <cp:revision>2</cp:revision>
  <cp:lastPrinted>2019-02-11T14:33:00Z</cp:lastPrinted>
  <dcterms:created xsi:type="dcterms:W3CDTF">2022-10-27T15:02:00Z</dcterms:created>
  <dcterms:modified xsi:type="dcterms:W3CDTF">2022-10-27T15:02:00Z</dcterms:modified>
</cp:coreProperties>
</file>